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20" w:before="20" w:line="300" w:lineRule="auto"/>
        <w:contextualSpacing w:val="0"/>
        <w:rPr>
          <w:rFonts w:ascii="Helvetica Neue" w:cs="Helvetica Neue" w:eastAsia="Helvetica Neue" w:hAnsi="Helvetica Neue"/>
          <w:b w:val="1"/>
          <w:color w:val="3e0d5c"/>
          <w:sz w:val="28"/>
          <w:szCs w:val="28"/>
        </w:rPr>
      </w:pPr>
      <w:r w:rsidDel="00000000" w:rsidR="00000000" w:rsidRPr="00000000">
        <w:rPr>
          <w:rFonts w:ascii="Helvetica Neue" w:cs="Helvetica Neue" w:eastAsia="Helvetica Neue" w:hAnsi="Helvetica Neue"/>
          <w:b w:val="1"/>
          <w:color w:val="3e0d5c"/>
          <w:sz w:val="28"/>
          <w:szCs w:val="28"/>
          <w:rtl w:val="0"/>
        </w:rPr>
        <w:t xml:space="preserve">Money and Mental Health Policy Institute</w:t>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b w:val="1"/>
          <w:color w:val="3e0d5c"/>
          <w:sz w:val="28"/>
          <w:szCs w:val="28"/>
        </w:rPr>
      </w:pPr>
      <w:r w:rsidDel="00000000" w:rsidR="00000000" w:rsidRPr="00000000">
        <w:rPr>
          <w:rFonts w:ascii="Helvetica Neue" w:cs="Helvetica Neue" w:eastAsia="Helvetica Neue" w:hAnsi="Helvetica Neue"/>
          <w:b w:val="1"/>
          <w:color w:val="3e0d5c"/>
          <w:sz w:val="28"/>
          <w:szCs w:val="28"/>
          <w:rtl w:val="0"/>
        </w:rPr>
        <w:t xml:space="preserve">Job Description and Person Specification: Internship</w:t>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b w:val="1"/>
          <w:color w:val="3e0d5c"/>
          <w:sz w:val="16"/>
          <w:szCs w:val="16"/>
        </w:rPr>
      </w:pPr>
      <w:r w:rsidDel="00000000" w:rsidR="00000000" w:rsidRPr="00000000">
        <w:rPr>
          <w:rtl w:val="0"/>
        </w:rPr>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b w:val="1"/>
          <w:color w:val="3e0d5c"/>
        </w:rPr>
      </w:pPr>
      <w:r w:rsidDel="00000000" w:rsidR="00000000" w:rsidRPr="00000000">
        <w:rPr>
          <w:rFonts w:ascii="Helvetica Neue" w:cs="Helvetica Neue" w:eastAsia="Helvetica Neue" w:hAnsi="Helvetica Neue"/>
          <w:b w:val="1"/>
          <w:color w:val="3e0d5c"/>
          <w:rtl w:val="0"/>
        </w:rPr>
        <w:t xml:space="preserve">About us</w:t>
      </w:r>
    </w:p>
    <w:p w:rsidR="00000000" w:rsidDel="00000000" w:rsidP="00000000" w:rsidRDefault="00000000" w:rsidRPr="00000000">
      <w:pPr>
        <w:pBdr/>
        <w:contextualSpacing w:val="0"/>
        <w:rPr>
          <w:rFonts w:ascii="Helvetica Neue" w:cs="Helvetica Neue" w:eastAsia="Helvetica Neue" w:hAnsi="Helvetica Neue"/>
          <w:b w:val="1"/>
          <w:color w:val="3e0d5c"/>
        </w:rPr>
      </w:pPr>
      <w:r w:rsidDel="00000000" w:rsidR="00000000" w:rsidRPr="00000000">
        <w:rPr>
          <w:rFonts w:ascii="Helvetica Neue" w:cs="Helvetica Neue" w:eastAsia="Helvetica Neue" w:hAnsi="Helvetica Neue"/>
          <w:rtl w:val="0"/>
        </w:rPr>
        <w:t xml:space="preserve">People with mental health problems are three times as likely to be in problem debt: we’re here to change that. Money and Mental Health is an independent research charity, committed to breaking the link between financial difficulty and mental health problems. We conduct research, develop practical policy solutions and work in partnership with both those providing services and those using them to find what really works.</w:t>
      </w:r>
      <w:r w:rsidDel="00000000" w:rsidR="00000000" w:rsidRPr="00000000">
        <w:rPr>
          <w:rtl w:val="0"/>
        </w:rPr>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b w:val="1"/>
          <w:color w:val="3e0d5c"/>
          <w:sz w:val="16"/>
          <w:szCs w:val="16"/>
        </w:rPr>
      </w:pPr>
      <w:r w:rsidDel="00000000" w:rsidR="00000000" w:rsidRPr="00000000">
        <w:rPr>
          <w:rtl w:val="0"/>
        </w:rPr>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b w:val="1"/>
          <w:color w:val="3e0d5c"/>
        </w:rPr>
      </w:pPr>
      <w:r w:rsidDel="00000000" w:rsidR="00000000" w:rsidRPr="00000000">
        <w:rPr>
          <w:rFonts w:ascii="Helvetica Neue" w:cs="Helvetica Neue" w:eastAsia="Helvetica Neue" w:hAnsi="Helvetica Neue"/>
          <w:b w:val="1"/>
          <w:color w:val="3e0d5c"/>
          <w:rtl w:val="0"/>
        </w:rPr>
        <w:t xml:space="preserve">Job description</w:t>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are now looking for an ambitious, enthusiastic person with a demonstrable interest in mental health, policy, financial services or campaigning to take on a six month internship at the Institute. This is a fixed-term, training position.</w:t>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successful candidate will have the unique opportunity to get hands on experience working across the three main teams at Money and Mental Health. Set up by Martin Lewis, of MoneySavingExpert in spring 2016, we are a small dynamic organisation that works flexibly and intensively across a range of policy areas. During our first year we have worked tirelessly to drive our research into both headlines and boardrooms, and are excited to grow the team.</w:t>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part of the team you will have the opportunity to contribute to the overall direction and the day-to-day functioning of the organisation. We can also promise a concerted and systematic focus on your own learning and professional development.</w:t>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Examples of activities across the three teams:</w:t>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u w:val="single"/>
          <w:rtl w:val="0"/>
        </w:rPr>
        <w:t xml:space="preserve">Research and policy</w:t>
      </w:r>
      <w:r w:rsidDel="00000000" w:rsidR="00000000" w:rsidRPr="00000000">
        <w:rPr>
          <w:rtl w:val="0"/>
        </w:rPr>
      </w:r>
    </w:p>
    <w:p w:rsidR="00000000" w:rsidDel="00000000" w:rsidP="00000000" w:rsidRDefault="00000000" w:rsidRPr="00000000">
      <w:pPr>
        <w:numPr>
          <w:ilvl w:val="0"/>
          <w:numId w:val="1"/>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research and drafting policy papers. You will be personally credited for any projects that you contribute to</w:t>
      </w:r>
    </w:p>
    <w:p w:rsidR="00000000" w:rsidDel="00000000" w:rsidP="00000000" w:rsidRDefault="00000000" w:rsidRPr="00000000">
      <w:pPr>
        <w:numPr>
          <w:ilvl w:val="0"/>
          <w:numId w:val="1"/>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Writing blog posts for our website and external organisations</w:t>
      </w:r>
    </w:p>
    <w:p w:rsidR="00000000" w:rsidDel="00000000" w:rsidP="00000000" w:rsidRDefault="00000000" w:rsidRPr="00000000">
      <w:pPr>
        <w:numPr>
          <w:ilvl w:val="0"/>
          <w:numId w:val="1"/>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Representing the organisation at the Institute’s own and external events</w:t>
      </w:r>
    </w:p>
    <w:p w:rsidR="00000000" w:rsidDel="00000000" w:rsidP="00000000" w:rsidRDefault="00000000" w:rsidRPr="00000000">
      <w:pPr>
        <w:numPr>
          <w:ilvl w:val="0"/>
          <w:numId w:val="1"/>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Identifying and putting forward proposals for research and policy, to contribute to the Institute’s strategic objectives</w:t>
      </w: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u w:val="single"/>
        </w:rPr>
      </w:pPr>
      <w:r w:rsidDel="00000000" w:rsidR="00000000" w:rsidRPr="00000000">
        <w:rPr>
          <w:rFonts w:ascii="Helvetica Neue" w:cs="Helvetica Neue" w:eastAsia="Helvetica Neue" w:hAnsi="Helvetica Neue"/>
          <w:u w:val="single"/>
          <w:rtl w:val="0"/>
        </w:rPr>
        <w:t xml:space="preserve">Communications and events</w:t>
      </w:r>
    </w:p>
    <w:p w:rsidR="00000000" w:rsidDel="00000000" w:rsidP="00000000" w:rsidRDefault="00000000" w:rsidRPr="00000000">
      <w:pPr>
        <w:numPr>
          <w:ilvl w:val="0"/>
          <w:numId w:val="3"/>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Political and media monitoring</w:t>
      </w:r>
    </w:p>
    <w:p w:rsidR="00000000" w:rsidDel="00000000" w:rsidP="00000000" w:rsidRDefault="00000000" w:rsidRPr="00000000">
      <w:pPr>
        <w:numPr>
          <w:ilvl w:val="0"/>
          <w:numId w:val="3"/>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Drafting social media and newsletter content</w:t>
      </w:r>
    </w:p>
    <w:p w:rsidR="00000000" w:rsidDel="00000000" w:rsidP="00000000" w:rsidRDefault="00000000" w:rsidRPr="00000000">
      <w:pPr>
        <w:numPr>
          <w:ilvl w:val="0"/>
          <w:numId w:val="3"/>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Liaising with external organisations to organise speaking engagements</w:t>
      </w:r>
    </w:p>
    <w:p w:rsidR="00000000" w:rsidDel="00000000" w:rsidP="00000000" w:rsidRDefault="00000000" w:rsidRPr="00000000">
      <w:pPr>
        <w:numPr>
          <w:ilvl w:val="0"/>
          <w:numId w:val="3"/>
        </w:numPr>
        <w:pBd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Maintaining and updating the press and media contact database</w:t>
      </w:r>
    </w:p>
    <w:p w:rsidR="00000000" w:rsidDel="00000000" w:rsidP="00000000" w:rsidRDefault="00000000" w:rsidRPr="00000000">
      <w:pPr>
        <w:numPr>
          <w:ilvl w:val="0"/>
          <w:numId w:val="3"/>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Assisting the team with </w:t>
      </w:r>
      <w:r w:rsidDel="00000000" w:rsidR="00000000" w:rsidRPr="00000000">
        <w:rPr>
          <w:rFonts w:ascii="Helvetica Neue" w:cs="Helvetica Neue" w:eastAsia="Helvetica Neue" w:hAnsi="Helvetica Neue"/>
          <w:rtl w:val="0"/>
        </w:rPr>
        <w:t xml:space="preserve">planning and running event</w:t>
      </w:r>
      <w:r w:rsidDel="00000000" w:rsidR="00000000" w:rsidRPr="00000000">
        <w:rPr>
          <w:rFonts w:ascii="Helvetica Neue" w:cs="Helvetica Neue" w:eastAsia="Helvetica Neue" w:hAnsi="Helvetica Neue"/>
          <w:rtl w:val="0"/>
        </w:rPr>
        <w:t xml:space="preserve">s</w:t>
      </w:r>
    </w:p>
    <w:p w:rsidR="00000000" w:rsidDel="00000000" w:rsidP="00000000" w:rsidRDefault="00000000" w:rsidRPr="00000000">
      <w:pPr>
        <w:numPr>
          <w:ilvl w:val="0"/>
          <w:numId w:val="3"/>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Managing and updating content on the website</w:t>
      </w: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u w:val="single"/>
        </w:rPr>
      </w:pPr>
      <w:r w:rsidDel="00000000" w:rsidR="00000000" w:rsidRPr="00000000">
        <w:rPr>
          <w:rFonts w:ascii="Helvetica Neue" w:cs="Helvetica Neue" w:eastAsia="Helvetica Neue" w:hAnsi="Helvetica Neue"/>
          <w:u w:val="single"/>
          <w:rtl w:val="0"/>
        </w:rPr>
        <w:t xml:space="preserve">Operations</w:t>
      </w:r>
    </w:p>
    <w:p w:rsidR="00000000" w:rsidDel="00000000" w:rsidP="00000000" w:rsidRDefault="00000000" w:rsidRPr="00000000">
      <w:pPr>
        <w:numPr>
          <w:ilvl w:val="0"/>
          <w:numId w:val="2"/>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Organisational administration</w:t>
      </w:r>
    </w:p>
    <w:p w:rsidR="00000000" w:rsidDel="00000000" w:rsidP="00000000" w:rsidRDefault="00000000" w:rsidRPr="00000000">
      <w:pPr>
        <w:numPr>
          <w:ilvl w:val="0"/>
          <w:numId w:val="2"/>
        </w:numPr>
        <w:pBd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Organising team and external expenses</w:t>
      </w:r>
    </w:p>
    <w:p w:rsidR="00000000" w:rsidDel="00000000" w:rsidP="00000000" w:rsidRDefault="00000000" w:rsidRPr="00000000">
      <w:pPr>
        <w:numPr>
          <w:ilvl w:val="0"/>
          <w:numId w:val="2"/>
        </w:numPr>
        <w:pBd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Maintaining office supplies </w:t>
      </w:r>
    </w:p>
    <w:p w:rsidR="00000000" w:rsidDel="00000000" w:rsidP="00000000" w:rsidRDefault="00000000" w:rsidRPr="00000000">
      <w:pPr>
        <w:numPr>
          <w:ilvl w:val="0"/>
          <w:numId w:val="2"/>
        </w:numPr>
        <w:pBd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Assisting the Head of Operations with managing the sustainability of the Institute</w:t>
      </w:r>
    </w:p>
    <w:p w:rsidR="00000000" w:rsidDel="00000000" w:rsidP="00000000" w:rsidRDefault="00000000" w:rsidRPr="00000000">
      <w:pPr>
        <w:numPr>
          <w:ilvl w:val="0"/>
          <w:numId w:val="2"/>
        </w:numPr>
        <w:pBd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Assisting with compliance operations and due diligence</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b w:val="1"/>
          <w:color w:val="3e0d5c"/>
        </w:rPr>
      </w:pPr>
      <w:r w:rsidDel="00000000" w:rsidR="00000000" w:rsidRPr="00000000">
        <w:rPr>
          <w:rFonts w:ascii="Helvetica Neue" w:cs="Helvetica Neue" w:eastAsia="Helvetica Neue" w:hAnsi="Helvetica Neue"/>
          <w:b w:val="1"/>
          <w:color w:val="3e0d5c"/>
          <w:rtl w:val="0"/>
        </w:rPr>
        <w:t xml:space="preserve">Person specification</w:t>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do not have minimum expectations in terms of professional experience or subject matter expertise - above all, we’re looking for a candidate with excellent verbal and written communication skills, intellectual curiosity and an analytical mindset. A passion for improving lives is the biggest pre-requisite.</w:t>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rtl w:val="0"/>
        </w:rPr>
        <w:t xml:space="preserve">Essential characteristics:</w:t>
      </w:r>
      <w:r w:rsidDel="00000000" w:rsidR="00000000" w:rsidRPr="00000000">
        <w:rPr>
          <w:rtl w:val="0"/>
        </w:rPr>
      </w:r>
    </w:p>
    <w:p w:rsidR="00000000" w:rsidDel="00000000" w:rsidP="00000000" w:rsidRDefault="00000000" w:rsidRPr="00000000">
      <w:pPr>
        <w:numPr>
          <w:ilvl w:val="0"/>
          <w:numId w:val="5"/>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Relevant undergraduate degree or equivalent experience: applicant need not be a recent graduate</w:t>
      </w:r>
    </w:p>
    <w:p w:rsidR="00000000" w:rsidDel="00000000" w:rsidP="00000000" w:rsidRDefault="00000000" w:rsidRPr="00000000">
      <w:pPr>
        <w:numPr>
          <w:ilvl w:val="0"/>
          <w:numId w:val="5"/>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Mathematical literacy: comfortable using and interpreting data</w:t>
      </w:r>
    </w:p>
    <w:p w:rsidR="00000000" w:rsidDel="00000000" w:rsidP="00000000" w:rsidRDefault="00000000" w:rsidRPr="00000000">
      <w:pPr>
        <w:numPr>
          <w:ilvl w:val="0"/>
          <w:numId w:val="5"/>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Confident written and verbal communication skills: comfortable writing for a range of audiences</w:t>
      </w:r>
    </w:p>
    <w:p w:rsidR="00000000" w:rsidDel="00000000" w:rsidP="00000000" w:rsidRDefault="00000000" w:rsidRPr="00000000">
      <w:pPr>
        <w:keepNext w:val="0"/>
        <w:keepLines w:val="0"/>
        <w:widowControl w:val="1"/>
        <w:numPr>
          <w:ilvl w:val="0"/>
          <w:numId w:val="5"/>
        </w:numPr>
        <w:pBdr/>
        <w:spacing w:after="0" w:before="0" w:line="276" w:lineRule="auto"/>
        <w:ind w:left="720" w:right="0" w:hanging="360"/>
        <w:contextualSpacing w:val="1"/>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 ability to provide appropriate attention to detail within the big picture context</w:t>
      </w:r>
      <w:r w:rsidDel="00000000" w:rsidR="00000000" w:rsidRPr="00000000">
        <w:rPr>
          <w:rtl w:val="0"/>
        </w:rPr>
      </w:r>
    </w:p>
    <w:p w:rsidR="00000000" w:rsidDel="00000000" w:rsidP="00000000" w:rsidRDefault="00000000" w:rsidRPr="00000000">
      <w:pPr>
        <w:widowControl w:val="0"/>
        <w:numPr>
          <w:ilvl w:val="0"/>
          <w:numId w:val="5"/>
        </w:numPr>
        <w:pBdr/>
        <w:spacing w:after="160" w:line="259" w:lineRule="auto"/>
        <w:ind w:left="720" w:hanging="360"/>
        <w:contextualSpacing w:val="1"/>
        <w:rPr>
          <w:rFonts w:ascii="Quattrocento Sans" w:cs="Quattrocento Sans" w:eastAsia="Quattrocento Sans" w:hAnsi="Quattrocento Sans"/>
        </w:rPr>
      </w:pPr>
      <w:r w:rsidDel="00000000" w:rsidR="00000000" w:rsidRPr="00000000">
        <w:rPr>
          <w:rFonts w:ascii="Helvetica Neue" w:cs="Helvetica Neue" w:eastAsia="Helvetica Neue" w:hAnsi="Helvetica Neue"/>
          <w:rtl w:val="0"/>
        </w:rPr>
        <w:t xml:space="preserve">Hard working and committed, taking direct ownership of issues and seeing matters through</w:t>
      </w:r>
      <w:r w:rsidDel="00000000" w:rsidR="00000000" w:rsidRPr="00000000">
        <w:rPr>
          <w:rtl w:val="0"/>
        </w:rPr>
      </w:r>
    </w:p>
    <w:p w:rsidR="00000000" w:rsidDel="00000000" w:rsidP="00000000" w:rsidRDefault="00000000" w:rsidRPr="00000000">
      <w:pPr>
        <w:numPr>
          <w:ilvl w:val="0"/>
          <w:numId w:val="5"/>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Demonstrable interest in mental health and other key issues on which the Institute works</w:t>
      </w:r>
    </w:p>
    <w:p w:rsidR="00000000" w:rsidDel="00000000" w:rsidP="00000000" w:rsidRDefault="00000000" w:rsidRPr="00000000">
      <w:pPr>
        <w:pBdr/>
        <w:contextualSpacing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color w:val="3e0d5c"/>
          <w:rtl w:val="0"/>
        </w:rPr>
        <w:t xml:space="preserve">Terms and conditions</w:t>
      </w:r>
      <w:r w:rsidDel="00000000" w:rsidR="00000000" w:rsidRPr="00000000">
        <w:rPr>
          <w:rtl w:val="0"/>
        </w:rPr>
      </w:r>
    </w:p>
    <w:p w:rsidR="00000000" w:rsidDel="00000000" w:rsidP="00000000" w:rsidRDefault="00000000" w:rsidRPr="00000000">
      <w:pPr>
        <w:numPr>
          <w:ilvl w:val="0"/>
          <w:numId w:val="6"/>
        </w:numPr>
        <w:pBdr/>
        <w:spacing w:after="20" w:before="20" w:line="300" w:lineRule="auto"/>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Closing date is 14 June. Interviews will be held 22/23 June.</w:t>
      </w:r>
    </w:p>
    <w:p w:rsidR="00000000" w:rsidDel="00000000" w:rsidP="00000000" w:rsidRDefault="00000000" w:rsidRPr="00000000">
      <w:pPr>
        <w:numPr>
          <w:ilvl w:val="0"/>
          <w:numId w:val="6"/>
        </w:numPr>
        <w:pBdr/>
        <w:spacing w:after="20" w:before="20" w:line="300" w:lineRule="auto"/>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Salary: London living wage - £9.75 per hour</w:t>
      </w:r>
    </w:p>
    <w:p w:rsidR="00000000" w:rsidDel="00000000" w:rsidP="00000000" w:rsidRDefault="00000000" w:rsidRPr="00000000">
      <w:pPr>
        <w:numPr>
          <w:ilvl w:val="0"/>
          <w:numId w:val="6"/>
        </w:numPr>
        <w:pBdr/>
        <w:spacing w:after="20" w:before="20" w:line="300" w:lineRule="auto"/>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Hours: 37.5 hours per week</w:t>
      </w:r>
    </w:p>
    <w:p w:rsidR="00000000" w:rsidDel="00000000" w:rsidP="00000000" w:rsidRDefault="00000000" w:rsidRPr="00000000">
      <w:pPr>
        <w:numPr>
          <w:ilvl w:val="0"/>
          <w:numId w:val="6"/>
        </w:numPr>
        <w:pBdr/>
        <w:spacing w:after="20" w:before="20" w:line="300" w:lineRule="auto"/>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Reporting to: Head of External Affairs</w:t>
      </w:r>
    </w:p>
    <w:p w:rsidR="00000000" w:rsidDel="00000000" w:rsidP="00000000" w:rsidRDefault="00000000" w:rsidRPr="00000000">
      <w:pPr>
        <w:numPr>
          <w:ilvl w:val="0"/>
          <w:numId w:val="6"/>
        </w:numPr>
        <w:pBdr/>
        <w:spacing w:after="20" w:before="20" w:line="300" w:lineRule="auto"/>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Duration: 6 months fixed term contract</w:t>
      </w:r>
    </w:p>
    <w:p w:rsidR="00000000" w:rsidDel="00000000" w:rsidP="00000000" w:rsidRDefault="00000000" w:rsidRPr="00000000">
      <w:pPr>
        <w:numPr>
          <w:ilvl w:val="0"/>
          <w:numId w:val="6"/>
        </w:numPr>
        <w:pBdr/>
        <w:spacing w:after="20" w:before="20" w:line="300" w:lineRule="auto"/>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Location: Central London office</w:t>
      </w:r>
    </w:p>
    <w:p w:rsidR="00000000" w:rsidDel="00000000" w:rsidP="00000000" w:rsidRDefault="00000000" w:rsidRPr="00000000">
      <w:pPr>
        <w:numPr>
          <w:ilvl w:val="0"/>
          <w:numId w:val="6"/>
        </w:numPr>
        <w:pBdr/>
        <w:spacing w:after="20" w:before="20" w:line="300" w:lineRule="auto"/>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Pension: opportunity to be enrolled in the work pension scheme</w:t>
      </w: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operate a flexible working culture. Within reason, and upon agreement from management, employees are free to work from home and to distribute their working hours across the week as they see fit.</w:t>
      </w:r>
    </w:p>
    <w:p w:rsidR="00000000" w:rsidDel="00000000" w:rsidP="00000000" w:rsidRDefault="00000000" w:rsidRPr="00000000">
      <w:pPr>
        <w:pBdr/>
        <w:contextualSpacing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are an equal opportunities employer and welcome applications from all, including those with lived experience of a mental health condition.</w:t>
      </w:r>
    </w:p>
    <w:p w:rsidR="00000000" w:rsidDel="00000000" w:rsidP="00000000" w:rsidRDefault="00000000" w:rsidRPr="00000000">
      <w:pPr>
        <w:pBdr/>
        <w:contextualSpacing w:val="0"/>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b w:val="1"/>
          <w:color w:val="3e0d5c"/>
        </w:rPr>
      </w:pPr>
      <w:r w:rsidDel="00000000" w:rsidR="00000000" w:rsidRPr="00000000">
        <w:rPr>
          <w:rtl w:val="0"/>
        </w:rPr>
      </w:r>
    </w:p>
    <w:p w:rsidR="00000000" w:rsidDel="00000000" w:rsidP="00000000" w:rsidRDefault="00000000" w:rsidRPr="00000000">
      <w:pPr>
        <w:pBdr/>
        <w:spacing w:after="20" w:before="20" w:line="300" w:lineRule="auto"/>
        <w:contextualSpacing w:val="0"/>
        <w:rPr>
          <w:rFonts w:ascii="Helvetica Neue" w:cs="Helvetica Neue" w:eastAsia="Helvetica Neue" w:hAnsi="Helvetica Neue"/>
          <w:b w:val="1"/>
          <w:color w:val="3e0d5c"/>
        </w:rPr>
      </w:pPr>
      <w:r w:rsidDel="00000000" w:rsidR="00000000" w:rsidRPr="00000000">
        <w:rPr>
          <w:rFonts w:ascii="Helvetica Neue" w:cs="Helvetica Neue" w:eastAsia="Helvetica Neue" w:hAnsi="Helvetica Neue"/>
          <w:b w:val="1"/>
          <w:color w:val="3e0d5c"/>
          <w:rtl w:val="0"/>
        </w:rPr>
        <w:t xml:space="preserve">How to apply</w:t>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are interested in this position please apply by email to contact@moneyandmentalhealth.org. Please send:</w:t>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numPr>
          <w:ilvl w:val="0"/>
          <w:numId w:val="4"/>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CV</w:t>
      </w:r>
    </w:p>
    <w:p w:rsidR="00000000" w:rsidDel="00000000" w:rsidP="00000000" w:rsidRDefault="00000000" w:rsidRPr="00000000">
      <w:pPr>
        <w:numPr>
          <w:ilvl w:val="0"/>
          <w:numId w:val="4"/>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covering letter</w:t>
      </w:r>
    </w:p>
    <w:p w:rsidR="00000000" w:rsidDel="00000000" w:rsidP="00000000" w:rsidRDefault="00000000" w:rsidRPr="00000000">
      <w:pPr>
        <w:numPr>
          <w:ilvl w:val="0"/>
          <w:numId w:val="4"/>
        </w:numPr>
        <w:pBd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sz w:val="24"/>
          <w:szCs w:val="24"/>
          <w:highlight w:val="white"/>
          <w:rtl w:val="0"/>
        </w:rPr>
        <w:t xml:space="preserve">an </w:t>
      </w:r>
      <w:r w:rsidDel="00000000" w:rsidR="00000000" w:rsidRPr="00000000">
        <w:rPr>
          <w:rFonts w:ascii="Helvetica Neue" w:cs="Helvetica Neue" w:eastAsia="Helvetica Neue" w:hAnsi="Helvetica Neue"/>
          <w:sz w:val="24"/>
          <w:szCs w:val="24"/>
          <w:highlight w:val="white"/>
          <w:rtl w:val="0"/>
        </w:rPr>
        <w:t xml:space="preserve">equality and diversity monitoring form (available to download from our website)</w:t>
      </w: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sectPr>
      <w:headerReference r:id="rId5" w:type="default"/>
      <w:footerReference r:id="rId6" w:type="default"/>
      <w:pgSz w:h="16838" w:w="11906"/>
      <w:pgMar w:bottom="1440" w:top="1440" w:left="1224" w:right="122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b w:val="1"/>
        <w:color w:val="902a8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b w:val="1"/>
        <w:color w:val="3e0d5c"/>
        <w:sz w:val="16"/>
        <w:szCs w:val="16"/>
      </w:rPr>
    </w:pPr>
    <w:r w:rsidDel="00000000" w:rsidR="00000000" w:rsidRPr="00000000">
      <w:rPr>
        <w:rFonts w:ascii="Helvetica Neue" w:cs="Helvetica Neue" w:eastAsia="Helvetica Neue" w:hAnsi="Helvetica Neue"/>
        <w:b w:val="1"/>
        <w:color w:val="3e0d5c"/>
        <w:sz w:val="16"/>
        <w:szCs w:val="16"/>
        <w:rtl w:val="0"/>
      </w:rPr>
      <w:t xml:space="preserve">Money and Mental Health Policy Institute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57150" distT="57150" distL="57150" distR="57150" hidden="0" layoutInCell="0" locked="0" relativeHeight="0" simplePos="0">
          <wp:simplePos x="0" y="0"/>
          <wp:positionH relativeFrom="margin">
            <wp:posOffset>-142874</wp:posOffset>
          </wp:positionH>
          <wp:positionV relativeFrom="paragraph">
            <wp:posOffset>180975</wp:posOffset>
          </wp:positionV>
          <wp:extent cx="2453169" cy="1033463"/>
          <wp:effectExtent b="0" l="0" r="0" t="0"/>
          <wp:wrapTopAndBottom distB="57150" distT="57150"/>
          <wp:docPr descr="MMH_email_Header.jpg" id="1" name="image2.jpg"/>
          <a:graphic>
            <a:graphicData uri="http://schemas.openxmlformats.org/drawingml/2006/picture">
              <pic:pic>
                <pic:nvPicPr>
                  <pic:cNvPr descr="MMH_email_Header.jpg" id="0" name="image2.jpg"/>
                  <pic:cNvPicPr preferRelativeResize="0"/>
                </pic:nvPicPr>
                <pic:blipFill>
                  <a:blip r:embed="rId1"/>
                  <a:srcRect b="0" l="0" r="0" t="0"/>
                  <a:stretch>
                    <a:fillRect/>
                  </a:stretch>
                </pic:blipFill>
                <pic:spPr>
                  <a:xfrm>
                    <a:off x="0" y="0"/>
                    <a:ext cx="2453169" cy="10334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